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5FC5" w14:textId="77777777" w:rsidR="00A9668D" w:rsidRDefault="00A9668D" w:rsidP="000D1B6A">
      <w:pPr>
        <w:spacing w:after="120"/>
        <w:rPr>
          <w:rFonts w:eastAsia="Times New Roman"/>
          <w:b/>
          <w:bCs/>
          <w:sz w:val="28"/>
          <w:szCs w:val="28"/>
          <w:u w:val="single"/>
        </w:rPr>
      </w:pPr>
    </w:p>
    <w:p w14:paraId="03B092B9" w14:textId="0FDFDD10" w:rsidR="00B702FE" w:rsidRDefault="00A9668D" w:rsidP="000D1B6A">
      <w:pPr>
        <w:spacing w:after="120"/>
        <w:rPr>
          <w:rFonts w:eastAsia="Times New Roman"/>
          <w:b/>
          <w:bCs/>
          <w:sz w:val="28"/>
          <w:szCs w:val="28"/>
          <w:u w:val="single"/>
        </w:rPr>
      </w:pPr>
      <w:r>
        <w:rPr>
          <w:rFonts w:eastAsia="Times New Roman"/>
          <w:b/>
          <w:bCs/>
          <w:sz w:val="28"/>
          <w:szCs w:val="28"/>
          <w:u w:val="single"/>
        </w:rPr>
        <w:t>Q&amp;A SLOTEVENT GENT KNAPT OP 14 MAART 2022</w:t>
      </w:r>
    </w:p>
    <w:p w14:paraId="6214FC81" w14:textId="77777777" w:rsidR="000D1B6A" w:rsidRDefault="000D1B6A" w:rsidP="000D1B6A">
      <w:pPr>
        <w:spacing w:after="120"/>
        <w:rPr>
          <w:rFonts w:eastAsia="Times New Roman"/>
          <w:b/>
          <w:bCs/>
          <w:sz w:val="32"/>
          <w:szCs w:val="32"/>
          <w:u w:val="single"/>
        </w:rPr>
      </w:pPr>
    </w:p>
    <w:p w14:paraId="1AF4001A" w14:textId="1A3072A0" w:rsidR="00B702FE" w:rsidRDefault="00B702FE" w:rsidP="000D1B6A">
      <w:pPr>
        <w:pStyle w:val="Lijstalinea"/>
        <w:numPr>
          <w:ilvl w:val="0"/>
          <w:numId w:val="1"/>
        </w:numPr>
        <w:spacing w:after="120"/>
        <w:rPr>
          <w:rFonts w:asciiTheme="minorHAnsi" w:eastAsiaTheme="minorEastAsia" w:hAnsiTheme="minorHAnsi" w:cstheme="minorBidi"/>
          <w:b/>
          <w:bCs/>
        </w:rPr>
      </w:pPr>
      <w:r w:rsidRPr="73243102">
        <w:rPr>
          <w:rFonts w:eastAsia="Times New Roman"/>
          <w:b/>
          <w:bCs/>
        </w:rPr>
        <w:t>Beleidsaanbeveling: wat zijn jullie suggesties om criteria te schrappen in maatschappelijk onderzoek, welke zijn dit dan?</w:t>
      </w:r>
      <w:r w:rsidR="00E73E01" w:rsidRPr="73243102">
        <w:rPr>
          <w:rFonts w:eastAsia="Times New Roman"/>
        </w:rPr>
        <w:t xml:space="preserve">  </w:t>
      </w:r>
    </w:p>
    <w:p w14:paraId="40AF89FD" w14:textId="0E779339" w:rsidR="46876E35" w:rsidRDefault="46876E35" w:rsidP="000D1B6A">
      <w:pPr>
        <w:spacing w:after="120"/>
        <w:rPr>
          <w:rFonts w:ascii="Calibri" w:eastAsia="Calibri" w:hAnsi="Calibri" w:cs="Calibri"/>
        </w:rPr>
      </w:pPr>
      <w:r w:rsidRPr="46876E35">
        <w:rPr>
          <w:rFonts w:ascii="Calibri" w:eastAsia="Calibri" w:hAnsi="Calibri" w:cs="Calibri"/>
        </w:rPr>
        <w:t>De criteria die in het sociaal onderzoek geschrapt zijn vertoonden typisch een hoge correlatie met andere criteria waardoor ze op zich geen extra informatie toevoegden. Op basis daarvan is de lijst van criteria beperkt tot 2 criteria die inkomen meten (inkomen vandaag en inkomen vroeger), de mate waarin een eigenaar de renovatie met eigen middelen zou kunnen financieren en de vraag of een woning een bescheiden woning was op het moment van de aankoop. Daaraan werden dan nog een aantal elementen toegevoegd die wat toelaten om fijnmaziger te oordelen zoals bv. de gezondheidstoestand van de eigenaar of het hoogste diploma. Deze elementen zijn telkens relatief gemakkelijk te beoordelen en vergen geen uitgebreid sociaal onderzoek.</w:t>
      </w:r>
    </w:p>
    <w:p w14:paraId="060ECA39" w14:textId="5ED8DE65" w:rsidR="46876E35" w:rsidRDefault="46876E35" w:rsidP="000D1B6A">
      <w:pPr>
        <w:spacing w:after="120"/>
        <w:rPr>
          <w:rFonts w:ascii="Calibri" w:eastAsia="Calibri" w:hAnsi="Calibri" w:cs="Calibri"/>
        </w:rPr>
      </w:pPr>
    </w:p>
    <w:p w14:paraId="6A4288AB" w14:textId="4FAA265C" w:rsidR="00E751F6" w:rsidRDefault="00E751F6" w:rsidP="000D1B6A">
      <w:pPr>
        <w:pStyle w:val="Lijstalinea"/>
        <w:numPr>
          <w:ilvl w:val="0"/>
          <w:numId w:val="1"/>
        </w:numPr>
        <w:spacing w:after="120"/>
        <w:rPr>
          <w:rFonts w:asciiTheme="minorHAnsi" w:eastAsiaTheme="minorEastAsia" w:hAnsiTheme="minorHAnsi" w:cstheme="minorBidi"/>
          <w:b/>
          <w:bCs/>
        </w:rPr>
      </w:pPr>
      <w:r w:rsidRPr="73243102">
        <w:rPr>
          <w:rFonts w:eastAsia="Times New Roman"/>
          <w:b/>
          <w:bCs/>
        </w:rPr>
        <w:t xml:space="preserve">Waarom zijn mede-eigenaars niet benaderd? Wat maakt het moeilijk om deze doelgroep van mede-eigenaars te betrekken? </w:t>
      </w:r>
    </w:p>
    <w:p w14:paraId="063D1506" w14:textId="08580AB1" w:rsidR="3DD70900" w:rsidRDefault="3DD70900" w:rsidP="000D1B6A">
      <w:pPr>
        <w:spacing w:after="120"/>
        <w:rPr>
          <w:rFonts w:ascii="Calibri" w:eastAsia="Calibri" w:hAnsi="Calibri" w:cs="Calibri"/>
        </w:rPr>
      </w:pPr>
      <w:r w:rsidRPr="1FF1466B">
        <w:rPr>
          <w:rFonts w:ascii="Calibri" w:eastAsia="Calibri" w:hAnsi="Calibri" w:cs="Calibri"/>
        </w:rPr>
        <w:t>Binnen ICCARus waren ‘nood mede-eigenaren' een specifieke doelgroep met een apart voorwaardenkader. Er heeft zich slechts één deelnemer onder dit voorwaardenkader ingeschreven. De moeilijkheid is dat de besluitvorming binnen een Vereniging van Mede-Eigenaars (VME) een meerderheid vereist. Als een noodeigenaar een tussenkomstovereenkomst afsluit op het moment dat de VME nog geen beslissing heeft genomen, dan zijn de aard van de werken, de kostprijs van de werken en de timing van de uitvoering nog niet duidelijk. Als de noodeigenaar wacht tot na de beslissing van de VME, dan wordt hij/zij eigenlijk blok gezet: de werken worden sowieso uitgevoerd (gezien meerderheid in de VME) zonder garantie op een tussenkomst via Gent knapt op. Daarnaast, in het geval van een beslissing door de VME kan het fonds evenmin werken aan de gemene delen “opleggen”: die zijn immers al via de VME beslist.</w:t>
      </w:r>
    </w:p>
    <w:p w14:paraId="64CE4AF4" w14:textId="77777777" w:rsidR="00916F02" w:rsidRDefault="00916F02" w:rsidP="000D1B6A">
      <w:pPr>
        <w:spacing w:after="120"/>
        <w:rPr>
          <w:rFonts w:ascii="Calibri" w:eastAsia="Calibri" w:hAnsi="Calibri" w:cs="Calibri"/>
        </w:rPr>
      </w:pPr>
    </w:p>
    <w:p w14:paraId="1065BF52" w14:textId="4D8E8724" w:rsidR="008D284A" w:rsidRDefault="008D284A" w:rsidP="000D1B6A">
      <w:pPr>
        <w:pStyle w:val="Lijstalinea"/>
        <w:numPr>
          <w:ilvl w:val="0"/>
          <w:numId w:val="1"/>
        </w:numPr>
        <w:spacing w:after="120"/>
        <w:rPr>
          <w:rFonts w:asciiTheme="minorHAnsi" w:eastAsiaTheme="minorEastAsia" w:hAnsiTheme="minorHAnsi" w:cstheme="minorBidi"/>
          <w:b/>
          <w:bCs/>
        </w:rPr>
      </w:pPr>
      <w:r w:rsidRPr="73243102">
        <w:rPr>
          <w:rFonts w:eastAsia="Times New Roman"/>
          <w:b/>
          <w:bCs/>
        </w:rPr>
        <w:t>Hoe wordt dit project ingebed in de reguliere werking van de Gentse energiecentrale?</w:t>
      </w:r>
      <w:r w:rsidR="00323864" w:rsidRPr="73243102">
        <w:rPr>
          <w:rFonts w:eastAsia="Times New Roman"/>
        </w:rPr>
        <w:t xml:space="preserve"> </w:t>
      </w:r>
    </w:p>
    <w:p w14:paraId="628EB958" w14:textId="7121EFA3" w:rsidR="2C8A46B3" w:rsidRDefault="2C8A46B3">
      <w:r w:rsidRPr="2C8A46B3">
        <w:rPr>
          <w:rFonts w:ascii="Calibri" w:eastAsia="Calibri" w:hAnsi="Calibri" w:cs="Calibri"/>
        </w:rPr>
        <w:t xml:space="preserve">De werking van Gent knapt op is complementair met het aanbod van de Energiecentrale. De Energiecentrale richt zich tot eigenaars die nog een afbetalingscapaciteit hebben. Gent knapt op focust zich net op mensen die géén afbetalingscapaciteit (meer) hebben. De financiering van renovatiewerken die uitgevoerd worden via de Energiecentrale gebeurt via leningen. Dit is een groot verschil met de tussenkomst van Gent knapt op die pas terugbetaald moeten worden bij vervreemding van de woning. Gent knapt op </w:t>
      </w:r>
      <w:r w:rsidRPr="1AC9DD89">
        <w:rPr>
          <w:rFonts w:ascii="Calibri" w:eastAsia="Calibri" w:hAnsi="Calibri" w:cs="Calibri"/>
        </w:rPr>
        <w:t>is</w:t>
      </w:r>
      <w:r w:rsidRPr="2C8A46B3">
        <w:rPr>
          <w:rFonts w:ascii="Calibri" w:eastAsia="Calibri" w:hAnsi="Calibri" w:cs="Calibri"/>
        </w:rPr>
        <w:t xml:space="preserve"> dus niet ingebed in de reguliere werking van de Gentse Energiecentrale, maar we stemmen ons aanbod uiteraard wel op elkaar af. </w:t>
      </w:r>
      <w:r w:rsidR="1AC9DD89" w:rsidRPr="1AC9DD89">
        <w:rPr>
          <w:rFonts w:ascii="Calibri" w:eastAsia="Calibri" w:hAnsi="Calibri" w:cs="Calibri"/>
        </w:rPr>
        <w:t xml:space="preserve">We trekken ook samen lessen uit de praktijkervaringen uit beide systemen en nemen deze mee in de beleidsevaluatie en verdere optimalisering van de dienstverlening.    </w:t>
      </w:r>
    </w:p>
    <w:p w14:paraId="693E97C1" w14:textId="77777777" w:rsidR="00916F02" w:rsidRDefault="00916F02" w:rsidP="000D1B6A">
      <w:pPr>
        <w:spacing w:after="120"/>
      </w:pPr>
    </w:p>
    <w:p w14:paraId="4F851AA4" w14:textId="5B7E2A94" w:rsidR="4D44C534" w:rsidRPr="00A9668D" w:rsidRDefault="00323864" w:rsidP="000D1B6A">
      <w:pPr>
        <w:pStyle w:val="Lijstalinea"/>
        <w:numPr>
          <w:ilvl w:val="0"/>
          <w:numId w:val="1"/>
        </w:numPr>
        <w:spacing w:after="120"/>
        <w:rPr>
          <w:rFonts w:eastAsia="Calibri"/>
          <w:b/>
          <w:bCs/>
        </w:rPr>
      </w:pPr>
      <w:r w:rsidRPr="00A9668D">
        <w:rPr>
          <w:b/>
          <w:bCs/>
        </w:rPr>
        <w:lastRenderedPageBreak/>
        <w:t>Wat bedraagt</w:t>
      </w:r>
      <w:r w:rsidR="00824960" w:rsidRPr="00A9668D">
        <w:rPr>
          <w:b/>
          <w:bCs/>
        </w:rPr>
        <w:t xml:space="preserve"> de gemiddelde kost voor begeleiding per woning in dit project?</w:t>
      </w:r>
      <w:r>
        <w:t xml:space="preserve"> </w:t>
      </w:r>
    </w:p>
    <w:p w14:paraId="04509229" w14:textId="2150AA52" w:rsidR="4D44C534" w:rsidRDefault="06A36536" w:rsidP="000D1B6A">
      <w:pPr>
        <w:spacing w:after="120"/>
        <w:rPr>
          <w:rFonts w:eastAsiaTheme="minorEastAsia"/>
        </w:rPr>
      </w:pPr>
      <w:r w:rsidRPr="1FF1466B">
        <w:rPr>
          <w:rFonts w:eastAsiaTheme="minorEastAsia"/>
        </w:rPr>
        <w:t xml:space="preserve">Deze analyse moet nog uitgevoerd worden door de onderzoeksgroep aan de hand van de reële loonkosten van alle projectmedewerkers. Dit kan dus op dit moment nog niet beantwoord worden, aangezien het project nog niet volledig afgelopen is. De kosteneffectiviteit en dus de gemiddelde kost per begeleiding per woning zal deel uitmaken van de finale onderzoeksrapporten. </w:t>
      </w:r>
    </w:p>
    <w:p w14:paraId="47FBB3E5" w14:textId="77777777" w:rsidR="00A9668D" w:rsidRDefault="00A9668D" w:rsidP="000D1B6A">
      <w:pPr>
        <w:spacing w:after="120"/>
        <w:rPr>
          <w:rFonts w:eastAsiaTheme="minorEastAsia"/>
        </w:rPr>
      </w:pPr>
    </w:p>
    <w:p w14:paraId="7AF23A75" w14:textId="77777777" w:rsidR="000D1B6A" w:rsidRPr="000D1B6A" w:rsidRDefault="00763A96" w:rsidP="000D1B6A">
      <w:pPr>
        <w:pStyle w:val="Lijstalinea"/>
        <w:numPr>
          <w:ilvl w:val="0"/>
          <w:numId w:val="1"/>
        </w:numPr>
        <w:spacing w:after="120"/>
        <w:rPr>
          <w:rFonts w:asciiTheme="minorHAnsi" w:eastAsiaTheme="minorEastAsia" w:hAnsiTheme="minorHAnsi" w:cstheme="minorBidi"/>
          <w:b/>
          <w:bCs/>
        </w:rPr>
      </w:pPr>
      <w:r w:rsidRPr="73243102">
        <w:rPr>
          <w:b/>
          <w:bCs/>
        </w:rPr>
        <w:t xml:space="preserve">Kunnen andere steden nog indienen voor een gelijkaardig Europees project? Of kan dit niet meer aangezien Stad Gent hier al middelen voor kreeg? Of omdat het niet meer innovatief zou zijn? </w:t>
      </w:r>
      <w:r>
        <w:t xml:space="preserve"> </w:t>
      </w:r>
    </w:p>
    <w:p w14:paraId="5EDC1271" w14:textId="2B0FEF09" w:rsidR="00824960" w:rsidRDefault="66455758" w:rsidP="000D1B6A">
      <w:pPr>
        <w:spacing w:after="120"/>
        <w:rPr>
          <w:rFonts w:eastAsia="Calibri"/>
        </w:rPr>
      </w:pPr>
      <w:r w:rsidRPr="000D1B6A">
        <w:rPr>
          <w:rFonts w:eastAsia="Calibri"/>
        </w:rPr>
        <w:t>Een belangrijk criterium bij de beoordeling van projecten is de “</w:t>
      </w:r>
      <w:proofErr w:type="spellStart"/>
      <w:r w:rsidRPr="000D1B6A">
        <w:rPr>
          <w:rFonts w:eastAsia="Calibri"/>
        </w:rPr>
        <w:t>additionaliteit</w:t>
      </w:r>
      <w:proofErr w:type="spellEnd"/>
      <w:r w:rsidRPr="000D1B6A">
        <w:rPr>
          <w:rFonts w:eastAsia="Calibri"/>
        </w:rPr>
        <w:t>”. Dat betekent dat activiteiten een stapje verder moeten gaan dan wat er al gerealiseerd is en ook dat de EU steun additioneel moet zijn aan bestaande financieringsmogelijkheden. Ook het innovatief karakter van een project is vaak een standaard beoordelingscriterium. Dat houdt in dat je iets nieuws uittest, een bestaande ontwikkeling op een vernieuwende manier toepast, … Een loutere copy paste van ICCARus lijkt ons in die zijn weinig kansrijk.</w:t>
      </w:r>
    </w:p>
    <w:p w14:paraId="2BE2FCAE" w14:textId="77777777" w:rsidR="00916F02" w:rsidRPr="000D1B6A" w:rsidRDefault="00916F02" w:rsidP="000D1B6A">
      <w:pPr>
        <w:spacing w:after="120"/>
        <w:rPr>
          <w:rFonts w:eastAsiaTheme="minorEastAsia"/>
          <w:b/>
          <w:bCs/>
        </w:rPr>
      </w:pPr>
    </w:p>
    <w:p w14:paraId="211FE515" w14:textId="09FE8E0E" w:rsidR="00A9668D" w:rsidRPr="00A9668D" w:rsidRDefault="00824960" w:rsidP="000D1B6A">
      <w:pPr>
        <w:pStyle w:val="Lijstalinea"/>
        <w:numPr>
          <w:ilvl w:val="0"/>
          <w:numId w:val="1"/>
        </w:numPr>
        <w:spacing w:after="120"/>
        <w:rPr>
          <w:rFonts w:asciiTheme="minorHAnsi" w:eastAsiaTheme="minorEastAsia" w:hAnsiTheme="minorHAnsi" w:cstheme="minorBidi"/>
          <w:b/>
          <w:bCs/>
        </w:rPr>
      </w:pPr>
      <w:r w:rsidRPr="73243102">
        <w:rPr>
          <w:b/>
          <w:bCs/>
        </w:rPr>
        <w:t>Kampt Gent met wachtlijsten voor sociale dienstverlening?</w:t>
      </w:r>
      <w:r w:rsidR="001609CE">
        <w:t xml:space="preserve"> </w:t>
      </w:r>
    </w:p>
    <w:p w14:paraId="0C718684" w14:textId="6D03DCFD" w:rsidR="4D44C534" w:rsidRDefault="73243102" w:rsidP="000D1B6A">
      <w:pPr>
        <w:spacing w:after="120"/>
        <w:rPr>
          <w:bCs/>
        </w:rPr>
      </w:pPr>
      <w:bookmarkStart w:id="0" w:name="_GoBack"/>
      <w:r w:rsidRPr="00AF22AF">
        <w:rPr>
          <w:bCs/>
        </w:rPr>
        <w:t xml:space="preserve">Neen. Binnen het </w:t>
      </w:r>
      <w:r w:rsidR="00A9668D">
        <w:rPr>
          <w:bCs/>
        </w:rPr>
        <w:t>ICCARus</w:t>
      </w:r>
      <w:r w:rsidRPr="00AF22AF">
        <w:rPr>
          <w:bCs/>
        </w:rPr>
        <w:t xml:space="preserve"> project hebben we er bewust voor gekozen om de dossiers gedurende het volledige project  bij de twee </w:t>
      </w:r>
      <w:r w:rsidR="00A9668D">
        <w:rPr>
          <w:bCs/>
        </w:rPr>
        <w:t>maatschappelijk werkers</w:t>
      </w:r>
      <w:r w:rsidRPr="00AF22AF">
        <w:rPr>
          <w:bCs/>
        </w:rPr>
        <w:t xml:space="preserve"> </w:t>
      </w:r>
      <w:r w:rsidR="00EE4ACB">
        <w:rPr>
          <w:bCs/>
        </w:rPr>
        <w:t xml:space="preserve">van </w:t>
      </w:r>
      <w:r w:rsidRPr="00AF22AF">
        <w:rPr>
          <w:bCs/>
        </w:rPr>
        <w:t xml:space="preserve">Gent knapt op te houden tot het einde van de renovatie, ook voor de sociale dienstverlening. Bij de verderzetting van het project met reguliere middelen komen zorgdossiers soms ook bij de andere </w:t>
      </w:r>
      <w:r w:rsidR="00EE4ACB">
        <w:rPr>
          <w:bCs/>
        </w:rPr>
        <w:t>maatschappelijk werkers</w:t>
      </w:r>
      <w:r w:rsidRPr="00AF22AF">
        <w:rPr>
          <w:bCs/>
        </w:rPr>
        <w:t xml:space="preserve"> in de desbetreffende wijk terecht gezien de werklast</w:t>
      </w:r>
      <w:r w:rsidR="00EE4ACB">
        <w:rPr>
          <w:bCs/>
        </w:rPr>
        <w:t xml:space="preserve">. </w:t>
      </w:r>
    </w:p>
    <w:p w14:paraId="04432A2F" w14:textId="77777777" w:rsidR="00916F02" w:rsidRPr="00AF22AF" w:rsidRDefault="00916F02" w:rsidP="000D1B6A">
      <w:pPr>
        <w:spacing w:after="120"/>
        <w:rPr>
          <w:bCs/>
        </w:rPr>
      </w:pPr>
    </w:p>
    <w:bookmarkEnd w:id="0"/>
    <w:p w14:paraId="11243107" w14:textId="58AB5D46" w:rsidR="00A9668D" w:rsidRPr="00C94435" w:rsidRDefault="00824960" w:rsidP="000D1B6A">
      <w:pPr>
        <w:pStyle w:val="Lijstalinea"/>
        <w:numPr>
          <w:ilvl w:val="0"/>
          <w:numId w:val="1"/>
        </w:numPr>
        <w:spacing w:after="120"/>
        <w:rPr>
          <w:rFonts w:asciiTheme="minorHAnsi" w:eastAsiaTheme="minorEastAsia" w:hAnsiTheme="minorHAnsi" w:cstheme="minorBidi"/>
          <w:b/>
          <w:bCs/>
        </w:rPr>
      </w:pPr>
      <w:r w:rsidRPr="73243102">
        <w:rPr>
          <w:b/>
          <w:bCs/>
        </w:rPr>
        <w:t>Op 83 deelnemers is 4 aanvragen voor een energielening wel laag, maar is ook zo bij Mechelen knapt op. Hoeveel van de 84 zitten in een collectieve schuldbemiddeling / zwarte lijst Nationale Bank?</w:t>
      </w:r>
    </w:p>
    <w:p w14:paraId="7D469B19" w14:textId="19E56A1A" w:rsidR="4D44C534" w:rsidRDefault="73243102" w:rsidP="000D1B6A">
      <w:pPr>
        <w:spacing w:after="120"/>
        <w:rPr>
          <w:bCs/>
        </w:rPr>
      </w:pPr>
      <w:r w:rsidRPr="00A9668D">
        <w:rPr>
          <w:bCs/>
        </w:rPr>
        <w:t>Er zitten 2 dossiers</w:t>
      </w:r>
      <w:r w:rsidR="00A9668D">
        <w:rPr>
          <w:bCs/>
        </w:rPr>
        <w:t xml:space="preserve"> van Gent knapt op</w:t>
      </w:r>
      <w:r w:rsidRPr="00A9668D">
        <w:rPr>
          <w:bCs/>
        </w:rPr>
        <w:t xml:space="preserve"> in collectieve schuldbemiddeling. We hebben geen zicht hoeveel deelnemers op de zwarte lijst staan. Dit wordt niet bevraagd.</w:t>
      </w:r>
    </w:p>
    <w:p w14:paraId="115DB2F4" w14:textId="77777777" w:rsidR="00916F02" w:rsidRPr="00A9668D" w:rsidRDefault="00916F02" w:rsidP="000D1B6A">
      <w:pPr>
        <w:spacing w:after="120"/>
        <w:rPr>
          <w:rFonts w:eastAsiaTheme="minorEastAsia"/>
          <w:b/>
          <w:bCs/>
        </w:rPr>
      </w:pPr>
    </w:p>
    <w:p w14:paraId="038FEAAA" w14:textId="2D91EFAE" w:rsidR="00916F02" w:rsidRPr="00916F02" w:rsidRDefault="00824960" w:rsidP="00916F02">
      <w:pPr>
        <w:pStyle w:val="Lijstalinea"/>
        <w:numPr>
          <w:ilvl w:val="0"/>
          <w:numId w:val="1"/>
        </w:numPr>
        <w:spacing w:after="120"/>
        <w:rPr>
          <w:rFonts w:asciiTheme="minorHAnsi" w:eastAsiaTheme="minorEastAsia" w:hAnsiTheme="minorHAnsi" w:cstheme="minorBidi"/>
          <w:b/>
          <w:bCs/>
        </w:rPr>
      </w:pPr>
      <w:r w:rsidRPr="00916F02">
        <w:rPr>
          <w:b/>
          <w:bCs/>
        </w:rPr>
        <w:t>Hebben jullie in GKO ook al mensen in vrijwillige budgetb</w:t>
      </w:r>
      <w:r w:rsidR="00C94435" w:rsidRPr="00916F02">
        <w:rPr>
          <w:b/>
          <w:bCs/>
        </w:rPr>
        <w:t>e</w:t>
      </w:r>
      <w:r w:rsidRPr="00916F02">
        <w:rPr>
          <w:b/>
          <w:bCs/>
        </w:rPr>
        <w:t>g</w:t>
      </w:r>
      <w:r w:rsidR="00C94435" w:rsidRPr="00916F02">
        <w:rPr>
          <w:b/>
          <w:bCs/>
        </w:rPr>
        <w:t xml:space="preserve">eleiding </w:t>
      </w:r>
      <w:r w:rsidRPr="00916F02">
        <w:rPr>
          <w:b/>
          <w:bCs/>
        </w:rPr>
        <w:t>laten doorstromen van het OCMW, omdat er bij het financieel onderzoek naar boven komt dat er niet met geld kan omgegaan worden?</w:t>
      </w:r>
      <w:r w:rsidR="001609CE">
        <w:t xml:space="preserve"> </w:t>
      </w:r>
    </w:p>
    <w:p w14:paraId="7166E1BA" w14:textId="437A8E4B" w:rsidR="0099097A" w:rsidRDefault="73243102" w:rsidP="000D1B6A">
      <w:pPr>
        <w:spacing w:after="120"/>
      </w:pPr>
      <w:r>
        <w:t xml:space="preserve">Absoluut! Bij 13 deelnemers hebben wij een vorm van budgetbegeleiding opgestart, 5 daarvan zijn effectief in budgetbeheer gestapt. Wij bieden ook onze hulpverlening aan </w:t>
      </w:r>
      <w:proofErr w:type="spellStart"/>
      <w:r>
        <w:t>aan</w:t>
      </w:r>
      <w:proofErr w:type="spellEnd"/>
      <w:r w:rsidR="000D1B6A">
        <w:t xml:space="preserve"> de</w:t>
      </w:r>
      <w:r>
        <w:t xml:space="preserve"> </w:t>
      </w:r>
      <w:r w:rsidR="000D1B6A">
        <w:t>‘</w:t>
      </w:r>
      <w:r>
        <w:t>afvallers</w:t>
      </w:r>
      <w:r w:rsidR="000D1B6A">
        <w:t>’</w:t>
      </w:r>
      <w:r>
        <w:t xml:space="preserve">, dus mensen die na het financieel of woononderzoek </w:t>
      </w:r>
      <w:r w:rsidR="000D1B6A">
        <w:t>niet in aanmerking bleken te komen voor Gent knapt op</w:t>
      </w:r>
      <w:r>
        <w:t xml:space="preserve">. Ook bij die groep blijkt dat de nood aan budgetbegeleiding bij kandidaten dikwijls hoog is. </w:t>
      </w:r>
    </w:p>
    <w:p w14:paraId="63DC4DE3" w14:textId="686FC304" w:rsidR="0099097A" w:rsidRDefault="0099097A" w:rsidP="000D1B6A">
      <w:pPr>
        <w:spacing w:after="120"/>
      </w:pPr>
    </w:p>
    <w:sectPr w:rsidR="0099097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4468" w14:textId="77777777" w:rsidR="00F47FFB" w:rsidRDefault="00F47FFB" w:rsidP="00626BED">
      <w:pPr>
        <w:spacing w:after="0" w:line="240" w:lineRule="auto"/>
      </w:pPr>
      <w:r>
        <w:separator/>
      </w:r>
    </w:p>
  </w:endnote>
  <w:endnote w:type="continuationSeparator" w:id="0">
    <w:p w14:paraId="5E0CAF50" w14:textId="77777777" w:rsidR="00F47FFB" w:rsidRDefault="00F47FFB" w:rsidP="00626BED">
      <w:pPr>
        <w:spacing w:after="0" w:line="240" w:lineRule="auto"/>
      </w:pPr>
      <w:r>
        <w:continuationSeparator/>
      </w:r>
    </w:p>
  </w:endnote>
  <w:endnote w:type="continuationNotice" w:id="1">
    <w:p w14:paraId="6CFE6819" w14:textId="77777777" w:rsidR="00F47FFB" w:rsidRDefault="00F47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AD97" w14:textId="77777777" w:rsidR="00F47FFB" w:rsidRDefault="00F47FFB" w:rsidP="00626BED">
      <w:pPr>
        <w:spacing w:after="0" w:line="240" w:lineRule="auto"/>
      </w:pPr>
      <w:r>
        <w:separator/>
      </w:r>
    </w:p>
  </w:footnote>
  <w:footnote w:type="continuationSeparator" w:id="0">
    <w:p w14:paraId="1F6B7FDE" w14:textId="77777777" w:rsidR="00F47FFB" w:rsidRDefault="00F47FFB" w:rsidP="00626BED">
      <w:pPr>
        <w:spacing w:after="0" w:line="240" w:lineRule="auto"/>
      </w:pPr>
      <w:r>
        <w:continuationSeparator/>
      </w:r>
    </w:p>
  </w:footnote>
  <w:footnote w:type="continuationNotice" w:id="1">
    <w:p w14:paraId="1B3F1871" w14:textId="77777777" w:rsidR="00F47FFB" w:rsidRDefault="00F47F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252F" w14:textId="4A640D8F" w:rsidR="00626BED" w:rsidRDefault="00626BED">
    <w:pPr>
      <w:pStyle w:val="Koptekst"/>
    </w:pPr>
    <w:r>
      <w:rPr>
        <w:noProof/>
      </w:rPr>
      <w:drawing>
        <wp:anchor distT="0" distB="0" distL="114300" distR="114300" simplePos="0" relativeHeight="251658240" behindDoc="1" locked="0" layoutInCell="1" allowOverlap="1" wp14:anchorId="7B68F35F" wp14:editId="4CF7BD86">
          <wp:simplePos x="0" y="0"/>
          <wp:positionH relativeFrom="margin">
            <wp:align>right</wp:align>
          </wp:positionH>
          <wp:positionV relativeFrom="paragraph">
            <wp:posOffset>-449580</wp:posOffset>
          </wp:positionV>
          <wp:extent cx="5760720" cy="1550035"/>
          <wp:effectExtent l="0" t="0" r="0" b="0"/>
          <wp:wrapTight wrapText="bothSides">
            <wp:wrapPolygon edited="0">
              <wp:start x="0" y="0"/>
              <wp:lineTo x="0" y="21237"/>
              <wp:lineTo x="21500" y="21237"/>
              <wp:lineTo x="2150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5500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0875"/>
    <w:multiLevelType w:val="hybridMultilevel"/>
    <w:tmpl w:val="27C63B10"/>
    <w:lvl w:ilvl="0" w:tplc="59E0614C">
      <w:start w:val="1"/>
      <w:numFmt w:val="decimal"/>
      <w:lvlText w:val="%1)"/>
      <w:lvlJc w:val="left"/>
      <w:pPr>
        <w:ind w:left="720" w:hanging="360"/>
      </w:pPr>
    </w:lvl>
    <w:lvl w:ilvl="1" w:tplc="313C336E">
      <w:start w:val="1"/>
      <w:numFmt w:val="lowerLetter"/>
      <w:lvlText w:val="%2."/>
      <w:lvlJc w:val="left"/>
      <w:pPr>
        <w:ind w:left="1440" w:hanging="360"/>
      </w:pPr>
    </w:lvl>
    <w:lvl w:ilvl="2" w:tplc="7BAE1ECA">
      <w:start w:val="1"/>
      <w:numFmt w:val="lowerRoman"/>
      <w:lvlText w:val="%3."/>
      <w:lvlJc w:val="right"/>
      <w:pPr>
        <w:ind w:left="2160" w:hanging="180"/>
      </w:pPr>
    </w:lvl>
    <w:lvl w:ilvl="3" w:tplc="82DE1192">
      <w:start w:val="1"/>
      <w:numFmt w:val="decimal"/>
      <w:lvlText w:val="%4."/>
      <w:lvlJc w:val="left"/>
      <w:pPr>
        <w:ind w:left="2880" w:hanging="360"/>
      </w:pPr>
    </w:lvl>
    <w:lvl w:ilvl="4" w:tplc="5EBE28AC">
      <w:start w:val="1"/>
      <w:numFmt w:val="lowerLetter"/>
      <w:lvlText w:val="%5."/>
      <w:lvlJc w:val="left"/>
      <w:pPr>
        <w:ind w:left="3600" w:hanging="360"/>
      </w:pPr>
    </w:lvl>
    <w:lvl w:ilvl="5" w:tplc="A89622C6">
      <w:start w:val="1"/>
      <w:numFmt w:val="lowerRoman"/>
      <w:lvlText w:val="%6."/>
      <w:lvlJc w:val="right"/>
      <w:pPr>
        <w:ind w:left="4320" w:hanging="180"/>
      </w:pPr>
    </w:lvl>
    <w:lvl w:ilvl="6" w:tplc="55F2B36E">
      <w:start w:val="1"/>
      <w:numFmt w:val="decimal"/>
      <w:lvlText w:val="%7."/>
      <w:lvlJc w:val="left"/>
      <w:pPr>
        <w:ind w:left="5040" w:hanging="360"/>
      </w:pPr>
    </w:lvl>
    <w:lvl w:ilvl="7" w:tplc="F266BE3A">
      <w:start w:val="1"/>
      <w:numFmt w:val="lowerLetter"/>
      <w:lvlText w:val="%8."/>
      <w:lvlJc w:val="left"/>
      <w:pPr>
        <w:ind w:left="5760" w:hanging="360"/>
      </w:pPr>
    </w:lvl>
    <w:lvl w:ilvl="8" w:tplc="696843CA">
      <w:start w:val="1"/>
      <w:numFmt w:val="lowerRoman"/>
      <w:lvlText w:val="%9."/>
      <w:lvlJc w:val="right"/>
      <w:pPr>
        <w:ind w:left="6480" w:hanging="180"/>
      </w:pPr>
    </w:lvl>
  </w:abstractNum>
  <w:abstractNum w:abstractNumId="1" w15:restartNumberingAfterBreak="0">
    <w:nsid w:val="26D1664F"/>
    <w:multiLevelType w:val="hybridMultilevel"/>
    <w:tmpl w:val="15FCBCE4"/>
    <w:lvl w:ilvl="0" w:tplc="3AE4B13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410F22E8"/>
    <w:multiLevelType w:val="hybridMultilevel"/>
    <w:tmpl w:val="F42CE4B8"/>
    <w:lvl w:ilvl="0" w:tplc="0FB4B582">
      <w:start w:val="1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7B472DAC"/>
    <w:multiLevelType w:val="hybridMultilevel"/>
    <w:tmpl w:val="C736DBF6"/>
    <w:lvl w:ilvl="0" w:tplc="EE0E569E">
      <w:start w:val="1"/>
      <w:numFmt w:val="decimal"/>
      <w:lvlText w:val="%1)"/>
      <w:lvlJc w:val="left"/>
      <w:pPr>
        <w:ind w:left="720" w:hanging="360"/>
      </w:pPr>
    </w:lvl>
    <w:lvl w:ilvl="1" w:tplc="74E2650C">
      <w:start w:val="1"/>
      <w:numFmt w:val="lowerLetter"/>
      <w:lvlText w:val="%2."/>
      <w:lvlJc w:val="left"/>
      <w:pPr>
        <w:ind w:left="1440" w:hanging="360"/>
      </w:pPr>
    </w:lvl>
    <w:lvl w:ilvl="2" w:tplc="F14A4424">
      <w:start w:val="1"/>
      <w:numFmt w:val="lowerRoman"/>
      <w:lvlText w:val="%3."/>
      <w:lvlJc w:val="right"/>
      <w:pPr>
        <w:ind w:left="2160" w:hanging="180"/>
      </w:pPr>
    </w:lvl>
    <w:lvl w:ilvl="3" w:tplc="AB12489C">
      <w:start w:val="1"/>
      <w:numFmt w:val="decimal"/>
      <w:lvlText w:val="%4."/>
      <w:lvlJc w:val="left"/>
      <w:pPr>
        <w:ind w:left="2880" w:hanging="360"/>
      </w:pPr>
    </w:lvl>
    <w:lvl w:ilvl="4" w:tplc="0B10A602">
      <w:start w:val="1"/>
      <w:numFmt w:val="lowerLetter"/>
      <w:lvlText w:val="%5."/>
      <w:lvlJc w:val="left"/>
      <w:pPr>
        <w:ind w:left="3600" w:hanging="360"/>
      </w:pPr>
    </w:lvl>
    <w:lvl w:ilvl="5" w:tplc="0BD2E6B8">
      <w:start w:val="1"/>
      <w:numFmt w:val="lowerRoman"/>
      <w:lvlText w:val="%6."/>
      <w:lvlJc w:val="right"/>
      <w:pPr>
        <w:ind w:left="4320" w:hanging="180"/>
      </w:pPr>
    </w:lvl>
    <w:lvl w:ilvl="6" w:tplc="E3861F84">
      <w:start w:val="1"/>
      <w:numFmt w:val="decimal"/>
      <w:lvlText w:val="%7."/>
      <w:lvlJc w:val="left"/>
      <w:pPr>
        <w:ind w:left="5040" w:hanging="360"/>
      </w:pPr>
    </w:lvl>
    <w:lvl w:ilvl="7" w:tplc="50006F26">
      <w:start w:val="1"/>
      <w:numFmt w:val="lowerLetter"/>
      <w:lvlText w:val="%8."/>
      <w:lvlJc w:val="left"/>
      <w:pPr>
        <w:ind w:left="5760" w:hanging="360"/>
      </w:pPr>
    </w:lvl>
    <w:lvl w:ilvl="8" w:tplc="90162D8E">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44"/>
    <w:rsid w:val="00004E52"/>
    <w:rsid w:val="000537FD"/>
    <w:rsid w:val="00055F40"/>
    <w:rsid w:val="00057841"/>
    <w:rsid w:val="00087DA3"/>
    <w:rsid w:val="000D1B6A"/>
    <w:rsid w:val="000F5523"/>
    <w:rsid w:val="00102410"/>
    <w:rsid w:val="00137F46"/>
    <w:rsid w:val="00154FB7"/>
    <w:rsid w:val="001609CE"/>
    <w:rsid w:val="0016434C"/>
    <w:rsid w:val="001BEEE6"/>
    <w:rsid w:val="001C7FA8"/>
    <w:rsid w:val="001E0796"/>
    <w:rsid w:val="001E5E85"/>
    <w:rsid w:val="00253850"/>
    <w:rsid w:val="002B33A6"/>
    <w:rsid w:val="002C3A88"/>
    <w:rsid w:val="0031746F"/>
    <w:rsid w:val="00323864"/>
    <w:rsid w:val="00336360"/>
    <w:rsid w:val="003838D1"/>
    <w:rsid w:val="003A085A"/>
    <w:rsid w:val="003A45D5"/>
    <w:rsid w:val="003C6106"/>
    <w:rsid w:val="00457DFD"/>
    <w:rsid w:val="0047077C"/>
    <w:rsid w:val="004D2144"/>
    <w:rsid w:val="005143F9"/>
    <w:rsid w:val="00536ACF"/>
    <w:rsid w:val="005E10C9"/>
    <w:rsid w:val="005F686E"/>
    <w:rsid w:val="00626BED"/>
    <w:rsid w:val="00667445"/>
    <w:rsid w:val="006926C7"/>
    <w:rsid w:val="006B3AE7"/>
    <w:rsid w:val="0070609D"/>
    <w:rsid w:val="00732907"/>
    <w:rsid w:val="00733951"/>
    <w:rsid w:val="00737E37"/>
    <w:rsid w:val="00763A96"/>
    <w:rsid w:val="007852E7"/>
    <w:rsid w:val="00791354"/>
    <w:rsid w:val="007A0A61"/>
    <w:rsid w:val="007A48B6"/>
    <w:rsid w:val="007B2543"/>
    <w:rsid w:val="007B37B0"/>
    <w:rsid w:val="00824960"/>
    <w:rsid w:val="008717EF"/>
    <w:rsid w:val="00897472"/>
    <w:rsid w:val="008B1C54"/>
    <w:rsid w:val="008B4190"/>
    <w:rsid w:val="008D284A"/>
    <w:rsid w:val="00916F02"/>
    <w:rsid w:val="00955298"/>
    <w:rsid w:val="00984AC7"/>
    <w:rsid w:val="0099097A"/>
    <w:rsid w:val="009B2ACB"/>
    <w:rsid w:val="009C0CD3"/>
    <w:rsid w:val="009D30CE"/>
    <w:rsid w:val="009E0294"/>
    <w:rsid w:val="00A167CD"/>
    <w:rsid w:val="00A528C3"/>
    <w:rsid w:val="00A82449"/>
    <w:rsid w:val="00A9668D"/>
    <w:rsid w:val="00AC13A2"/>
    <w:rsid w:val="00AF22AF"/>
    <w:rsid w:val="00B344BB"/>
    <w:rsid w:val="00B35F6D"/>
    <w:rsid w:val="00B56411"/>
    <w:rsid w:val="00B64222"/>
    <w:rsid w:val="00B702FE"/>
    <w:rsid w:val="00B754C6"/>
    <w:rsid w:val="00B80201"/>
    <w:rsid w:val="00BE0910"/>
    <w:rsid w:val="00C3625E"/>
    <w:rsid w:val="00C7008E"/>
    <w:rsid w:val="00C7077A"/>
    <w:rsid w:val="00C876F1"/>
    <w:rsid w:val="00C94435"/>
    <w:rsid w:val="00C974FC"/>
    <w:rsid w:val="00CE2DC0"/>
    <w:rsid w:val="00CE7713"/>
    <w:rsid w:val="00D07BAD"/>
    <w:rsid w:val="00D70949"/>
    <w:rsid w:val="00E03895"/>
    <w:rsid w:val="00E0407D"/>
    <w:rsid w:val="00E24571"/>
    <w:rsid w:val="00E249BA"/>
    <w:rsid w:val="00E563D6"/>
    <w:rsid w:val="00E60F17"/>
    <w:rsid w:val="00E62128"/>
    <w:rsid w:val="00E73E01"/>
    <w:rsid w:val="00E751F6"/>
    <w:rsid w:val="00E83146"/>
    <w:rsid w:val="00EB653E"/>
    <w:rsid w:val="00EC1816"/>
    <w:rsid w:val="00ED5483"/>
    <w:rsid w:val="00EE4ACB"/>
    <w:rsid w:val="00F24D82"/>
    <w:rsid w:val="00F47FFB"/>
    <w:rsid w:val="00F72672"/>
    <w:rsid w:val="00F84A8C"/>
    <w:rsid w:val="00FB27B8"/>
    <w:rsid w:val="00FD3CC6"/>
    <w:rsid w:val="00FF7670"/>
    <w:rsid w:val="03F28D9B"/>
    <w:rsid w:val="06610B0C"/>
    <w:rsid w:val="06A36536"/>
    <w:rsid w:val="08ACD661"/>
    <w:rsid w:val="0AAAB522"/>
    <w:rsid w:val="0B73D873"/>
    <w:rsid w:val="0BD4E436"/>
    <w:rsid w:val="0D4849A1"/>
    <w:rsid w:val="0DC6BF09"/>
    <w:rsid w:val="0EFE1E2B"/>
    <w:rsid w:val="12D9DAD0"/>
    <w:rsid w:val="13C6CDBE"/>
    <w:rsid w:val="151CAB11"/>
    <w:rsid w:val="178B0A92"/>
    <w:rsid w:val="185D46E7"/>
    <w:rsid w:val="19D0363C"/>
    <w:rsid w:val="1AC9DD89"/>
    <w:rsid w:val="1CDECAF3"/>
    <w:rsid w:val="1DD207F1"/>
    <w:rsid w:val="1F53A253"/>
    <w:rsid w:val="1FF1466B"/>
    <w:rsid w:val="20AD3E4C"/>
    <w:rsid w:val="23E4DF0E"/>
    <w:rsid w:val="24E04768"/>
    <w:rsid w:val="258B70FF"/>
    <w:rsid w:val="25DD19D6"/>
    <w:rsid w:val="2C8A46B3"/>
    <w:rsid w:val="2D45CE46"/>
    <w:rsid w:val="2D822BE4"/>
    <w:rsid w:val="2DDF1C40"/>
    <w:rsid w:val="2E356DD6"/>
    <w:rsid w:val="30C36216"/>
    <w:rsid w:val="3189FA0C"/>
    <w:rsid w:val="339529D2"/>
    <w:rsid w:val="3941E7B0"/>
    <w:rsid w:val="3B44DEF2"/>
    <w:rsid w:val="3BCFA89C"/>
    <w:rsid w:val="3DD70900"/>
    <w:rsid w:val="3E7C7FB4"/>
    <w:rsid w:val="416E2D68"/>
    <w:rsid w:val="434FF0D7"/>
    <w:rsid w:val="463BEE92"/>
    <w:rsid w:val="46876E35"/>
    <w:rsid w:val="46879199"/>
    <w:rsid w:val="4D44C534"/>
    <w:rsid w:val="52B83323"/>
    <w:rsid w:val="5306F936"/>
    <w:rsid w:val="532FA880"/>
    <w:rsid w:val="537D9514"/>
    <w:rsid w:val="5482E39F"/>
    <w:rsid w:val="55EC1285"/>
    <w:rsid w:val="561EB400"/>
    <w:rsid w:val="57174436"/>
    <w:rsid w:val="5C5B5409"/>
    <w:rsid w:val="5C747C66"/>
    <w:rsid w:val="5EC047BB"/>
    <w:rsid w:val="5F22561B"/>
    <w:rsid w:val="5FED69C4"/>
    <w:rsid w:val="605C181C"/>
    <w:rsid w:val="652F893F"/>
    <w:rsid w:val="6602364F"/>
    <w:rsid w:val="66455758"/>
    <w:rsid w:val="66CB59A0"/>
    <w:rsid w:val="698E9C11"/>
    <w:rsid w:val="6B881483"/>
    <w:rsid w:val="72E33E08"/>
    <w:rsid w:val="73243102"/>
    <w:rsid w:val="785DA441"/>
    <w:rsid w:val="7CE44E23"/>
    <w:rsid w:val="7DBCAB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BFD0"/>
  <w15:chartTrackingRefBased/>
  <w15:docId w15:val="{39C1A4DC-B1DE-4EBC-B31F-95B16F7F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63D6"/>
    <w:pPr>
      <w:spacing w:after="0" w:line="240" w:lineRule="auto"/>
      <w:ind w:left="720"/>
    </w:pPr>
    <w:rPr>
      <w:rFonts w:ascii="Calibri" w:hAnsi="Calibri" w:cs="Calibri"/>
    </w:rPr>
  </w:style>
  <w:style w:type="character" w:styleId="Vermelding">
    <w:name w:val="Mention"/>
    <w:basedOn w:val="Standaardalinea-lettertype"/>
    <w:uiPriority w:val="99"/>
    <w:unhideWhenUsed/>
    <w:rPr>
      <w:color w:val="2B579A"/>
      <w:shd w:val="clear" w:color="auto" w:fill="E6E6E6"/>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9D30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30CE"/>
    <w:rPr>
      <w:rFonts w:ascii="Segoe UI" w:hAnsi="Segoe UI" w:cs="Segoe UI"/>
      <w:sz w:val="18"/>
      <w:szCs w:val="18"/>
    </w:rPr>
  </w:style>
  <w:style w:type="paragraph" w:styleId="Koptekst">
    <w:name w:val="header"/>
    <w:basedOn w:val="Standaard"/>
    <w:link w:val="KoptekstChar"/>
    <w:uiPriority w:val="99"/>
    <w:unhideWhenUsed/>
    <w:rsid w:val="00626B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6BED"/>
  </w:style>
  <w:style w:type="paragraph" w:styleId="Voettekst">
    <w:name w:val="footer"/>
    <w:basedOn w:val="Standaard"/>
    <w:link w:val="VoettekstChar"/>
    <w:uiPriority w:val="99"/>
    <w:unhideWhenUsed/>
    <w:rsid w:val="00626B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581877">
      <w:bodyDiv w:val="1"/>
      <w:marLeft w:val="0"/>
      <w:marRight w:val="0"/>
      <w:marTop w:val="0"/>
      <w:marBottom w:val="0"/>
      <w:divBdr>
        <w:top w:val="none" w:sz="0" w:space="0" w:color="auto"/>
        <w:left w:val="none" w:sz="0" w:space="0" w:color="auto"/>
        <w:bottom w:val="none" w:sz="0" w:space="0" w:color="auto"/>
        <w:right w:val="none" w:sz="0" w:space="0" w:color="auto"/>
      </w:divBdr>
    </w:div>
    <w:div w:id="21208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110D5E4-A22F-4664-BEB0-12BACE80F525}">
    <t:Anchor>
      <t:Comment id="620948318"/>
    </t:Anchor>
    <t:History>
      <t:Event id="{85DF2FD1-FCCC-4639-A0BF-283060FD2F93}" time="2022-03-17T10:31:21.811Z">
        <t:Attribution userId="S::derkien.debaets@stad.gent::57872caf-8e93-4437-9434-cdf17d797906" userProvider="AD" userName="De Baets Derkien"/>
        <t:Anchor>
          <t:Comment id="620948318"/>
        </t:Anchor>
        <t:Create/>
      </t:Event>
      <t:Event id="{37DDB10C-6D02-40CC-BF76-7421F009D45F}" time="2022-03-17T10:31:21.811Z">
        <t:Attribution userId="S::derkien.debaets@stad.gent::57872caf-8e93-4437-9434-cdf17d797906" userProvider="AD" userName="De Baets Derkien"/>
        <t:Anchor>
          <t:Comment id="620948318"/>
        </t:Anchor>
        <t:Assign userId="S::Michiel.Bonte@stad.gent::1fc843e3-80c1-490f-ac87-68c19cd0c4d5" userProvider="AD" userName="Bonte Michiel"/>
      </t:Event>
      <t:Event id="{4CCDF89A-15F8-4216-B8A6-EEEE0E9ABA21}" time="2022-03-17T10:31:21.811Z">
        <t:Attribution userId="S::derkien.debaets@stad.gent::57872caf-8e93-4437-9434-cdf17d797906" userProvider="AD" userName="De Baets Derkien"/>
        <t:Anchor>
          <t:Comment id="620948318"/>
        </t:Anchor>
        <t:SetTitle title="@Bonte Michiel wat doen we hier best mee? effectief een cijfer op plakken?"/>
      </t:Event>
    </t:History>
  </t:Task>
  <t:Task id="{3E5EEEDD-5568-4434-94BA-882F3395C532}">
    <t:Anchor>
      <t:Comment id="1488796894"/>
    </t:Anchor>
    <t:History>
      <t:Event id="{9C7DD550-063F-4F2B-B412-E0D4876DF699}" time="2022-03-22T15:28:00.402Z">
        <t:Attribution userId="S::derkien.debaets@stad.gent::57872caf-8e93-4437-9434-cdf17d797906" userProvider="AD" userName="De Baets Derkien"/>
        <t:Anchor>
          <t:Comment id="1488796894"/>
        </t:Anchor>
        <t:Create/>
      </t:Event>
      <t:Event id="{2827F655-75E9-4495-9581-6522A1E02156}" time="2022-03-22T15:28:00.402Z">
        <t:Attribution userId="S::derkien.debaets@stad.gent::57872caf-8e93-4437-9434-cdf17d797906" userProvider="AD" userName="De Baets Derkien"/>
        <t:Anchor>
          <t:Comment id="1488796894"/>
        </t:Anchor>
        <t:Assign userId="S::Michiel.Bonte@stad.gent::1fc843e3-80c1-490f-ac87-68c19cd0c4d5" userProvider="AD" userName="Bonte Michiel"/>
      </t:Event>
      <t:Event id="{52221A2C-030E-40C9-8C5A-D24E60D50A22}" time="2022-03-22T15:28:00.402Z">
        <t:Attribution userId="S::derkien.debaets@stad.gent::57872caf-8e93-4437-9434-cdf17d797906" userProvider="AD" userName="De Baets Derkien"/>
        <t:Anchor>
          <t:Comment id="1488796894"/>
        </t:Anchor>
        <t:SetTitle title="@Bonte Michiel : is dit OK? moet ik dit voorleggen aan David?"/>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C17E40C43E74982C412BAA7080787" ma:contentTypeVersion="9" ma:contentTypeDescription="Een nieuw document maken." ma:contentTypeScope="" ma:versionID="d9add050a21245129332944d3b7e8a06">
  <xsd:schema xmlns:xsd="http://www.w3.org/2001/XMLSchema" xmlns:xs="http://www.w3.org/2001/XMLSchema" xmlns:p="http://schemas.microsoft.com/office/2006/metadata/properties" xmlns:ns2="9bab28ca-c4f4-4fff-b839-314121acca38" xmlns:ns3="224a5ab1-103e-4717-8224-32418468c754" targetNamespace="http://schemas.microsoft.com/office/2006/metadata/properties" ma:root="true" ma:fieldsID="04c6cd47623e1f0bbe80e204740da1fb" ns2:_="" ns3:_="">
    <xsd:import namespace="9bab28ca-c4f4-4fff-b839-314121acca38"/>
    <xsd:import namespace="224a5ab1-103e-4717-8224-32418468c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28ca-c4f4-4fff-b839-314121ac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4a5ab1-103e-4717-8224-32418468c75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3F731-DDAA-4F26-8C10-74284680A55D}">
  <ds:schemaRefs>
    <ds:schemaRef ds:uri="http://schemas.microsoft.com/sharepoint/v3/contenttype/forms"/>
  </ds:schemaRefs>
</ds:datastoreItem>
</file>

<file path=customXml/itemProps2.xml><?xml version="1.0" encoding="utf-8"?>
<ds:datastoreItem xmlns:ds="http://schemas.openxmlformats.org/officeDocument/2006/customXml" ds:itemID="{8B0D912E-ACA3-4F90-A3DE-8C4247367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b28ca-c4f4-4fff-b839-314121acca38"/>
    <ds:schemaRef ds:uri="224a5ab1-103e-4717-8224-32418468c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B917C-23B4-429A-88E2-79DA28C79BB0}">
  <ds:schemaRefs>
    <ds:schemaRef ds:uri="http://purl.org/dc/terms/"/>
    <ds:schemaRef ds:uri="http://schemas.openxmlformats.org/package/2006/metadata/core-properties"/>
    <ds:schemaRef ds:uri="http://purl.org/dc/dcmitype/"/>
    <ds:schemaRef ds:uri="9bab28ca-c4f4-4fff-b839-314121acca38"/>
    <ds:schemaRef ds:uri="http://purl.org/dc/elements/1.1/"/>
    <ds:schemaRef ds:uri="http://schemas.microsoft.com/office/2006/metadata/properties"/>
    <ds:schemaRef ds:uri="http://schemas.microsoft.com/office/2006/documentManagement/types"/>
    <ds:schemaRef ds:uri="http://schemas.microsoft.com/office/infopath/2007/PartnerControls"/>
    <ds:schemaRef ds:uri="224a5ab1-103e-4717-8224-32418468c75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4571</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Vandenberghe Valerie</dc:creator>
  <cp:keywords/>
  <dc:description/>
  <cp:lastModifiedBy>De Baets Derkien</cp:lastModifiedBy>
  <cp:revision>2</cp:revision>
  <dcterms:created xsi:type="dcterms:W3CDTF">2022-03-24T11:02:00Z</dcterms:created>
  <dcterms:modified xsi:type="dcterms:W3CDTF">2022-03-24T11:02:00Z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0x01010096BC17E40C43E74982C412BAA7080787</vt:lpwstr>
  </property>
</Properties>
</file>