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04AB" w14:textId="77777777" w:rsidR="00453586" w:rsidRDefault="00453586" w:rsidP="00453586">
      <w:pPr>
        <w:rPr>
          <w:rFonts w:eastAsia="Times New Roman"/>
          <w:b/>
          <w:bCs/>
        </w:rPr>
      </w:pPr>
      <w:r>
        <w:rPr>
          <w:rFonts w:eastAsia="Times New Roman"/>
          <w:b/>
          <w:bCs/>
        </w:rPr>
        <w:t>Het thema</w:t>
      </w:r>
      <w:r>
        <w:rPr>
          <w:rFonts w:eastAsia="Times New Roman"/>
          <w:b/>
          <w:bCs/>
        </w:rPr>
        <w:t xml:space="preserve"> van de Gezondheidsbabbel</w:t>
      </w:r>
    </w:p>
    <w:p w14:paraId="23C201BE" w14:textId="77777777" w:rsidR="00453586" w:rsidRDefault="00453586" w:rsidP="00453586">
      <w:pPr>
        <w:rPr>
          <w:rFonts w:eastAsia="Times New Roman"/>
        </w:rPr>
      </w:pPr>
      <w:r>
        <w:rPr>
          <w:rFonts w:eastAsia="Times New Roman"/>
        </w:rPr>
        <w:br/>
      </w:r>
      <w:r>
        <w:rPr>
          <w:rFonts w:eastAsia="Times New Roman"/>
        </w:rPr>
        <w:t xml:space="preserve">De gezondheidsbabbels kunnen gaan over diverse gezondheidsthema’s. </w:t>
      </w:r>
      <w:r>
        <w:rPr>
          <w:rFonts w:eastAsia="Times New Roman"/>
        </w:rPr>
        <w:t>Enkele</w:t>
      </w:r>
      <w:r>
        <w:rPr>
          <w:rFonts w:eastAsia="Times New Roman"/>
        </w:rPr>
        <w:t xml:space="preserve"> voorbeelden</w:t>
      </w:r>
      <w:r>
        <w:rPr>
          <w:rFonts w:eastAsia="Times New Roman"/>
        </w:rPr>
        <w:t>:</w:t>
      </w:r>
    </w:p>
    <w:p w14:paraId="64C9A5E5" w14:textId="77777777" w:rsidR="00453586" w:rsidRPr="00D03405" w:rsidRDefault="00453586" w:rsidP="00453586">
      <w:pPr>
        <w:pStyle w:val="Lijstalinea"/>
        <w:numPr>
          <w:ilvl w:val="0"/>
          <w:numId w:val="1"/>
        </w:numPr>
        <w:rPr>
          <w:rFonts w:eastAsia="Times New Roman"/>
          <w:b/>
          <w:bCs/>
        </w:rPr>
      </w:pPr>
      <w:r w:rsidRPr="00D03405">
        <w:rPr>
          <w:rFonts w:eastAsia="Times New Roman"/>
          <w:b/>
          <w:bCs/>
        </w:rPr>
        <w:t>Dementie</w:t>
      </w:r>
      <w:r>
        <w:rPr>
          <w:rFonts w:eastAsia="Times New Roman"/>
          <w:b/>
          <w:bCs/>
        </w:rPr>
        <w:t xml:space="preserve"> – In gesprek met de psycholoog en dementie-coach/expert</w:t>
      </w:r>
    </w:p>
    <w:p w14:paraId="26EE3429" w14:textId="77777777" w:rsidR="00453586" w:rsidRDefault="00453586" w:rsidP="00453586">
      <w:pPr>
        <w:pStyle w:val="Lijstalinea"/>
        <w:rPr>
          <w:rFonts w:eastAsia="Times New Roman"/>
        </w:rPr>
      </w:pPr>
      <w:r>
        <w:rPr>
          <w:rFonts w:eastAsia="Times New Roman"/>
        </w:rPr>
        <w:t xml:space="preserve">Hoe kan je dementie herkennen? Waar kan je terecht? Wat is het inloophuis dementie? </w:t>
      </w:r>
    </w:p>
    <w:p w14:paraId="1B53C6F0" w14:textId="77777777" w:rsidR="00453586" w:rsidRDefault="00453586" w:rsidP="00453586">
      <w:pPr>
        <w:pStyle w:val="Lijstalinea"/>
        <w:rPr>
          <w:rFonts w:eastAsia="Times New Roman"/>
        </w:rPr>
      </w:pPr>
    </w:p>
    <w:p w14:paraId="7803A7F2" w14:textId="77777777" w:rsidR="00453586" w:rsidRPr="00D03405" w:rsidRDefault="00453586" w:rsidP="00453586">
      <w:pPr>
        <w:pStyle w:val="Lijstalinea"/>
        <w:numPr>
          <w:ilvl w:val="0"/>
          <w:numId w:val="1"/>
        </w:numPr>
        <w:rPr>
          <w:rFonts w:eastAsia="Times New Roman"/>
          <w:b/>
          <w:bCs/>
        </w:rPr>
      </w:pPr>
      <w:r w:rsidRPr="00D03405">
        <w:rPr>
          <w:rFonts w:eastAsia="Times New Roman"/>
          <w:b/>
          <w:bCs/>
        </w:rPr>
        <w:t xml:space="preserve">Gezond ouder worden </w:t>
      </w:r>
      <w:r>
        <w:rPr>
          <w:rFonts w:eastAsia="Times New Roman"/>
          <w:b/>
          <w:bCs/>
        </w:rPr>
        <w:t>– In gesprek met de psycholoog, ergotherapeut en maatschappelijk werker</w:t>
      </w:r>
    </w:p>
    <w:p w14:paraId="3F4EE90C" w14:textId="77777777" w:rsidR="00453586" w:rsidRDefault="00453586" w:rsidP="00453586">
      <w:pPr>
        <w:pStyle w:val="Lijstalinea"/>
        <w:numPr>
          <w:ilvl w:val="0"/>
          <w:numId w:val="2"/>
        </w:numPr>
        <w:rPr>
          <w:rFonts w:eastAsia="Times New Roman"/>
        </w:rPr>
      </w:pPr>
      <w:r>
        <w:rPr>
          <w:rFonts w:eastAsia="Times New Roman"/>
        </w:rPr>
        <w:t xml:space="preserve">Mentaal welzijn: </w:t>
      </w:r>
      <w:r>
        <w:rPr>
          <w:rFonts w:eastAsia="Times New Roman"/>
        </w:rPr>
        <w:t>h</w:t>
      </w:r>
      <w:r>
        <w:rPr>
          <w:rFonts w:eastAsia="Times New Roman"/>
        </w:rPr>
        <w:t>oe blijf ik mentaal gezond? Waar wil ik graag oud worden (terugkeerdilemma)? Hoe omgaan met rouw?</w:t>
      </w:r>
    </w:p>
    <w:p w14:paraId="514F4E32" w14:textId="77777777" w:rsidR="00453586" w:rsidRDefault="00453586" w:rsidP="00453586">
      <w:pPr>
        <w:pStyle w:val="Lijstalinea"/>
        <w:numPr>
          <w:ilvl w:val="0"/>
          <w:numId w:val="2"/>
        </w:numPr>
        <w:rPr>
          <w:rFonts w:eastAsia="Times New Roman"/>
        </w:rPr>
      </w:pPr>
      <w:r>
        <w:rPr>
          <w:rFonts w:eastAsia="Times New Roman"/>
        </w:rPr>
        <w:t xml:space="preserve">Zelfstandig thuis wonen: </w:t>
      </w:r>
      <w:r>
        <w:rPr>
          <w:rFonts w:eastAsia="Times New Roman"/>
        </w:rPr>
        <w:t>h</w:t>
      </w:r>
      <w:r>
        <w:rPr>
          <w:rFonts w:eastAsia="Times New Roman"/>
        </w:rPr>
        <w:t>oe kan ik mijn woning aanpassen om zelfstandig te blijven wonen (valpreventie)? Wat als ik geen of te weinig mantelzorgers heb? Op welke zorg aan huis kan ik beroep doen?</w:t>
      </w:r>
    </w:p>
    <w:p w14:paraId="6A77B006" w14:textId="77777777" w:rsidR="00453586" w:rsidRDefault="00453586" w:rsidP="00453586">
      <w:pPr>
        <w:pStyle w:val="Lijstalinea"/>
        <w:numPr>
          <w:ilvl w:val="0"/>
          <w:numId w:val="2"/>
        </w:numPr>
        <w:rPr>
          <w:rFonts w:eastAsia="Times New Roman"/>
        </w:rPr>
      </w:pPr>
      <w:r>
        <w:rPr>
          <w:rFonts w:eastAsia="Times New Roman"/>
        </w:rPr>
        <w:t xml:space="preserve">Woonzorgcentra, serviceflats: </w:t>
      </w:r>
      <w:r>
        <w:rPr>
          <w:rFonts w:eastAsia="Times New Roman"/>
        </w:rPr>
        <w:t>w</w:t>
      </w:r>
      <w:r>
        <w:rPr>
          <w:rFonts w:eastAsia="Times New Roman"/>
        </w:rPr>
        <w:t xml:space="preserve">elke soorten woonvormen bestaan er? Hoe kom je hiervoor in aanmerking? Wat is de kostprijs? </w:t>
      </w:r>
    </w:p>
    <w:p w14:paraId="0CA8CA8C" w14:textId="77777777" w:rsidR="00453586" w:rsidRDefault="00453586" w:rsidP="00453586">
      <w:pPr>
        <w:pStyle w:val="Lijstalinea"/>
        <w:ind w:left="1080"/>
        <w:rPr>
          <w:rFonts w:eastAsia="Times New Roman"/>
        </w:rPr>
      </w:pPr>
    </w:p>
    <w:p w14:paraId="426F13B5" w14:textId="77777777" w:rsidR="00453586" w:rsidRPr="00D03405" w:rsidRDefault="00453586" w:rsidP="00453586">
      <w:pPr>
        <w:pStyle w:val="Lijstalinea"/>
        <w:numPr>
          <w:ilvl w:val="0"/>
          <w:numId w:val="1"/>
        </w:numPr>
        <w:rPr>
          <w:rFonts w:eastAsia="Times New Roman"/>
        </w:rPr>
      </w:pPr>
      <w:r w:rsidRPr="00D03405">
        <w:rPr>
          <w:b/>
          <w:bCs/>
        </w:rPr>
        <w:t>Gezonde voeding &amp; beweging</w:t>
      </w:r>
      <w:r>
        <w:rPr>
          <w:b/>
          <w:bCs/>
        </w:rPr>
        <w:t xml:space="preserve"> – In gesprek met de diëtist</w:t>
      </w:r>
    </w:p>
    <w:p w14:paraId="3A53DF18" w14:textId="77777777" w:rsidR="00453586" w:rsidRDefault="00453586" w:rsidP="00453586">
      <w:pPr>
        <w:pStyle w:val="Lijstalinea"/>
      </w:pPr>
      <w:r>
        <w:t>Hoe eet ik gezond? Wat is gezonde voeding? Hoe kan ik zorgen voor voldoende dagelijkse beweging? Hoe kan ik mijn kinderen leren gezond te eten?</w:t>
      </w:r>
    </w:p>
    <w:p w14:paraId="3EA27B7A" w14:textId="77777777" w:rsidR="00453586" w:rsidRDefault="00453586" w:rsidP="00453586">
      <w:pPr>
        <w:pStyle w:val="Lijstalinea"/>
      </w:pPr>
      <w:r w:rsidRPr="00D03405">
        <w:t>A</w:t>
      </w:r>
      <w:r>
        <w:t xml:space="preserve">fhankelijk van de noden en interesses uit de groep kan er ook extra aandacht zijn voor specifieke vragen rond gezonde darmflora, een gezonde </w:t>
      </w:r>
      <w:proofErr w:type="spellStart"/>
      <w:r>
        <w:t>lunchbox</w:t>
      </w:r>
      <w:proofErr w:type="spellEnd"/>
      <w:r>
        <w:t xml:space="preserve"> (voor kinderen), etc.</w:t>
      </w:r>
    </w:p>
    <w:p w14:paraId="7A67D667" w14:textId="77777777" w:rsidR="00453586" w:rsidRDefault="00453586" w:rsidP="00453586">
      <w:pPr>
        <w:pStyle w:val="Lijstalinea"/>
      </w:pPr>
      <w:r>
        <w:t xml:space="preserve">In deze gezondheidsbabbel kan er ook samen gekookt worden (gezond broodbeleg, gezonde hapjes of soep). </w:t>
      </w:r>
    </w:p>
    <w:p w14:paraId="7C991A83" w14:textId="77777777" w:rsidR="00453586" w:rsidRDefault="00453586" w:rsidP="00453586">
      <w:pPr>
        <w:pStyle w:val="Lijstalinea"/>
      </w:pPr>
    </w:p>
    <w:p w14:paraId="189AFF6A" w14:textId="77777777" w:rsidR="00453586" w:rsidRPr="00AD6FDA" w:rsidRDefault="00453586" w:rsidP="00453586">
      <w:pPr>
        <w:pStyle w:val="Lijstalinea"/>
        <w:numPr>
          <w:ilvl w:val="0"/>
          <w:numId w:val="1"/>
        </w:numPr>
      </w:pPr>
      <w:r>
        <w:rPr>
          <w:b/>
          <w:bCs/>
        </w:rPr>
        <w:t>Seksuele gezondheid – I</w:t>
      </w:r>
      <w:r w:rsidRPr="00AD6FDA">
        <w:rPr>
          <w:b/>
          <w:bCs/>
        </w:rPr>
        <w:t xml:space="preserve">n gesprek met </w:t>
      </w:r>
      <w:r>
        <w:rPr>
          <w:b/>
          <w:bCs/>
        </w:rPr>
        <w:t>de</w:t>
      </w:r>
      <w:r w:rsidRPr="00AD6FDA">
        <w:rPr>
          <w:b/>
          <w:bCs/>
        </w:rPr>
        <w:t xml:space="preserve"> gynaecoloog </w:t>
      </w:r>
    </w:p>
    <w:p w14:paraId="0D4547AC" w14:textId="77777777" w:rsidR="00453586" w:rsidRDefault="00453586" w:rsidP="00453586">
      <w:pPr>
        <w:pStyle w:val="Lijstalinea"/>
      </w:pPr>
      <w:r>
        <w:t xml:space="preserve">Hoe vaak moet ik naar de gynaecoloog? Hoe voorkom ik borst- of baarmoederhalskanker? Welke anticonceptie kan ik gebruiken? Hoe kan ik veilig vrijen? Hoe kan ik gezond zwanger zijn? Wat is de menopauze? </w:t>
      </w:r>
    </w:p>
    <w:p w14:paraId="35DB53DF" w14:textId="77777777" w:rsidR="00453586" w:rsidRDefault="00453586" w:rsidP="00453586">
      <w:pPr>
        <w:pStyle w:val="Lijstalinea"/>
      </w:pPr>
      <w:r>
        <w:t xml:space="preserve">Afhankelijk van de doelgroep en de vragen kan er gekozen worden in de thema’s. </w:t>
      </w:r>
    </w:p>
    <w:p w14:paraId="3A2D694E" w14:textId="77777777" w:rsidR="00453586" w:rsidRDefault="00453586" w:rsidP="00453586">
      <w:pPr>
        <w:pStyle w:val="Lijstalinea"/>
      </w:pPr>
    </w:p>
    <w:p w14:paraId="7B2DA043" w14:textId="77777777" w:rsidR="00453586" w:rsidRPr="008B7E6A" w:rsidRDefault="00453586" w:rsidP="00453586">
      <w:pPr>
        <w:pStyle w:val="Lijstalinea"/>
        <w:numPr>
          <w:ilvl w:val="0"/>
          <w:numId w:val="1"/>
        </w:numPr>
        <w:rPr>
          <w:b/>
          <w:bCs/>
        </w:rPr>
      </w:pPr>
      <w:r w:rsidRPr="008B7E6A">
        <w:rPr>
          <w:b/>
          <w:bCs/>
        </w:rPr>
        <w:t xml:space="preserve">Mentaal welzijn </w:t>
      </w:r>
      <w:r>
        <w:rPr>
          <w:b/>
          <w:bCs/>
        </w:rPr>
        <w:t>– In gesprek met de psycholoog</w:t>
      </w:r>
    </w:p>
    <w:p w14:paraId="206A1CC2" w14:textId="77777777" w:rsidR="00453586" w:rsidRDefault="00453586" w:rsidP="00453586">
      <w:pPr>
        <w:pStyle w:val="Lijstalinea"/>
      </w:pPr>
      <w:r>
        <w:t xml:space="preserve">Hoe kan ik mentaal fit blijven? Hoe kan ik signalen herkennen en hulp bieden aan iemand die het moeilijk heeft? Waar kan ik terecht voor welke hulp? </w:t>
      </w:r>
      <w:bookmarkStart w:id="0" w:name="_GoBack"/>
      <w:bookmarkEnd w:id="0"/>
      <w:r>
        <w:t xml:space="preserve">Wat doet een psycholoog? Hoe gaat mijn gemeenschap om met geestelijke gezondheidsproblemen? </w:t>
      </w:r>
    </w:p>
    <w:p w14:paraId="21DE000A" w14:textId="77777777" w:rsidR="00453586" w:rsidRDefault="00453586" w:rsidP="00453586">
      <w:pPr>
        <w:pStyle w:val="Lijstalinea"/>
      </w:pPr>
    </w:p>
    <w:p w14:paraId="5CB456FF" w14:textId="77777777" w:rsidR="00453586" w:rsidRPr="002B1403" w:rsidRDefault="00453586" w:rsidP="00453586">
      <w:pPr>
        <w:pStyle w:val="Lijstalinea"/>
        <w:numPr>
          <w:ilvl w:val="0"/>
          <w:numId w:val="1"/>
        </w:numPr>
        <w:rPr>
          <w:b/>
          <w:bCs/>
        </w:rPr>
      </w:pPr>
      <w:r w:rsidRPr="002B1403">
        <w:rPr>
          <w:b/>
          <w:bCs/>
        </w:rPr>
        <w:t>Mondzorg – In gesprek met de tandarts of mondhygiënist</w:t>
      </w:r>
    </w:p>
    <w:p w14:paraId="0D7A6CE6" w14:textId="77777777" w:rsidR="00453586" w:rsidRDefault="00453586" w:rsidP="00453586">
      <w:pPr>
        <w:pStyle w:val="Lijstalinea"/>
      </w:pPr>
      <w:r>
        <w:t xml:space="preserve">Hoe poets je correct je tanden? Wat is de invloed van voeding en drank op mijn tanden? Hoe vaak moet ik naar de tandarts? Hoeveel kost een consultatie bij de tandarts? </w:t>
      </w:r>
    </w:p>
    <w:p w14:paraId="2CB07B7D" w14:textId="77777777" w:rsidR="00453586" w:rsidRDefault="00453586" w:rsidP="00453586">
      <w:pPr>
        <w:pStyle w:val="Lijstalinea"/>
      </w:pPr>
    </w:p>
    <w:p w14:paraId="097E2C47" w14:textId="77777777" w:rsidR="00453586" w:rsidRPr="002B1403" w:rsidRDefault="00453586" w:rsidP="00453586">
      <w:pPr>
        <w:pStyle w:val="Lijstalinea"/>
        <w:numPr>
          <w:ilvl w:val="0"/>
          <w:numId w:val="1"/>
        </w:numPr>
        <w:rPr>
          <w:b/>
          <w:bCs/>
        </w:rPr>
      </w:pPr>
      <w:r w:rsidRPr="002B1403">
        <w:rPr>
          <w:b/>
          <w:bCs/>
        </w:rPr>
        <w:t>Mantelzorg – In gesprek met mantelzorgers</w:t>
      </w:r>
    </w:p>
    <w:p w14:paraId="4875464E" w14:textId="77777777" w:rsidR="00453586" w:rsidRDefault="00453586" w:rsidP="00453586">
      <w:pPr>
        <w:pStyle w:val="Lijstalinea"/>
      </w:pPr>
      <w:r>
        <w:t xml:space="preserve">Wat is mantelzorg? Hoe kan ik als mantelzorger ook zorg dragen voor mezelf? Op welke ondersteuning kan ik als mantelzorger beroep doen? </w:t>
      </w:r>
    </w:p>
    <w:p w14:paraId="5617061C" w14:textId="77777777" w:rsidR="00152C7E" w:rsidRDefault="00152C7E"/>
    <w:sectPr w:rsidR="0015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5AB"/>
    <w:multiLevelType w:val="hybridMultilevel"/>
    <w:tmpl w:val="98A44D94"/>
    <w:lvl w:ilvl="0" w:tplc="6526F0BA">
      <w:start w:val="1"/>
      <w:numFmt w:val="bullet"/>
      <w:lvlText w:val=""/>
      <w:lvlJc w:val="left"/>
      <w:pPr>
        <w:ind w:left="1080" w:hanging="360"/>
      </w:pPr>
      <w:rPr>
        <w:rFonts w:ascii="Symbol" w:eastAsia="Times New Roman"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EA04E34"/>
    <w:multiLevelType w:val="hybridMultilevel"/>
    <w:tmpl w:val="10D29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86"/>
    <w:rsid w:val="00152C7E"/>
    <w:rsid w:val="00453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238E"/>
  <w15:chartTrackingRefBased/>
  <w15:docId w15:val="{A56BAE70-52F6-4F4A-AE75-5C5957C0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3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58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9" ma:contentTypeDescription="Een nieuw document maken." ma:contentTypeScope="" ma:versionID="54ed7e8d34ab37650d950a9848770705">
  <xsd:schema xmlns:xsd="http://www.w3.org/2001/XMLSchema" xmlns:xs="http://www.w3.org/2001/XMLSchema" xmlns:p="http://schemas.microsoft.com/office/2006/metadata/properties" xmlns:ns3="e580d91b-9a9a-4470-b067-3ac72cbc641f" targetNamespace="http://schemas.microsoft.com/office/2006/metadata/properties" ma:root="true" ma:fieldsID="50fe28ef47e8b4867a5a8bc8fe28ef1c"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A2C2F-6A9A-480B-A235-BBAF7BA1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4E1DE-E1C3-4847-9AE2-3FD6FD5A1C44}">
  <ds:schemaRefs>
    <ds:schemaRef ds:uri="http://schemas.microsoft.com/sharepoint/v3/contenttype/forms"/>
  </ds:schemaRefs>
</ds:datastoreItem>
</file>

<file path=customXml/itemProps3.xml><?xml version="1.0" encoding="utf-8"?>
<ds:datastoreItem xmlns:ds="http://schemas.openxmlformats.org/officeDocument/2006/customXml" ds:itemID="{10F6E143-8FD2-4BAE-B09B-D615812373B0}">
  <ds:schemaRefs>
    <ds:schemaRef ds:uri="http://schemas.microsoft.com/office/infopath/2007/PartnerControls"/>
    <ds:schemaRef ds:uri="http://purl.org/dc/elements/1.1/"/>
    <ds:schemaRef ds:uri="http://schemas.microsoft.com/office/2006/metadata/properties"/>
    <ds:schemaRef ds:uri="e580d91b-9a9a-4470-b067-3ac72cbc641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Eeckhout Nele</dc:creator>
  <cp:keywords/>
  <dc:description/>
  <cp:lastModifiedBy>Eeckhout Nele</cp:lastModifiedBy>
  <cp:revision>1</cp:revision>
  <dcterms:created xsi:type="dcterms:W3CDTF">2022-04-29T14:17:00Z</dcterms:created>
  <dcterms:modified xsi:type="dcterms:W3CDTF">2022-04-29T14:24:00Z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